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59D" w:rsidRDefault="00032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360768">
        <w:rPr>
          <w:b/>
          <w:noProof/>
          <w:sz w:val="24"/>
        </w:rPr>
        <w:t>145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E259D" w:rsidRDefault="000320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B53B44">
        <w:rPr>
          <w:b/>
          <w:noProof/>
          <w:sz w:val="24"/>
        </w:rPr>
        <w:t xml:space="preserve">                        </w:t>
      </w:r>
      <w:r w:rsidR="00B53B44">
        <w:rPr>
          <w:b/>
          <w:sz w:val="24"/>
          <w:lang w:eastAsia="ko-KR"/>
        </w:rPr>
        <w:t xml:space="preserve">                 </w:t>
      </w:r>
      <w:r w:rsidR="00B53B44">
        <w:rPr>
          <w:b/>
          <w:i/>
          <w:color w:val="0000FF"/>
          <w:lang w:eastAsia="ko-KR"/>
        </w:rPr>
        <w:t>(revision of C3-21</w:t>
      </w:r>
      <w:r w:rsidR="00B53B44">
        <w:rPr>
          <w:b/>
          <w:i/>
          <w:color w:val="0000FF"/>
          <w:lang w:eastAsia="zh-CN"/>
        </w:rPr>
        <w:t>0</w:t>
      </w:r>
      <w:r w:rsidR="00B53B44">
        <w:rPr>
          <w:b/>
          <w:i/>
          <w:color w:val="0000FF"/>
          <w:lang w:eastAsia="ko-KR"/>
        </w:rPr>
        <w:t>xyz)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7B11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29.5</w:t>
            </w:r>
            <w:r>
              <w:rPr>
                <w:b/>
                <w:sz w:val="28"/>
                <w:lang w:eastAsia="zh-CN"/>
              </w:rPr>
              <w:t>1</w:t>
            </w:r>
            <w:r w:rsidR="007B117A">
              <w:rPr>
                <w:b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360768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360768">
              <w:rPr>
                <w:rFonts w:eastAsia="宋体" w:hint="eastAsia"/>
                <w:b/>
                <w:sz w:val="28"/>
              </w:rPr>
              <w:t>0</w:t>
            </w:r>
            <w:r w:rsidRPr="00360768">
              <w:rPr>
                <w:rFonts w:eastAsia="宋体"/>
                <w:b/>
                <w:sz w:val="28"/>
              </w:rPr>
              <w:t>029</w:t>
            </w:r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212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2126DC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2126DC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907DF" w:rsidP="00B423E4">
            <w:pPr>
              <w:pStyle w:val="CRCoverPage"/>
              <w:spacing w:after="0"/>
              <w:ind w:left="100"/>
              <w:rPr>
                <w:noProof/>
              </w:rPr>
            </w:pPr>
            <w:r w:rsidRPr="006D6A86">
              <w:t>Correction to anyUeInd attribute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8C3F56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427B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>
              <w:t>1</w:t>
            </w:r>
            <w:r w:rsidRPr="00BF3BA8">
              <w:t>-</w:t>
            </w:r>
            <w:r>
              <w:t>18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2126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2126D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2126DC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23E4" w:rsidRDefault="005907D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D6A86">
              <w:t>anyUeInd attribute</w:t>
            </w:r>
            <w:r>
              <w:rPr>
                <w:lang w:eastAsia="zh-CN"/>
              </w:rPr>
              <w:t xml:space="preserve"> in </w:t>
            </w:r>
            <w:r>
              <w:rPr>
                <w:noProof/>
              </w:rPr>
              <w:t>Table </w:t>
            </w:r>
            <w:r>
              <w:t xml:space="preserve">5.6.2.5-1 marked with NOTE 1 and NOTE 2, however </w:t>
            </w:r>
            <w:r>
              <w:rPr>
                <w:lang w:eastAsia="zh-CN"/>
              </w:rPr>
              <w:t>NOTE</w:t>
            </w:r>
            <w:r>
              <w:rPr>
                <w:rFonts w:ascii="Batang" w:eastAsia="Batang" w:hAnsi="Batang"/>
                <w:lang w:val="en-US" w:eastAsia="zh-CN"/>
              </w:rPr>
              <w:t> 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implies </w:t>
            </w:r>
            <w:r>
              <w:rPr>
                <w:lang w:eastAsia="zh-CN"/>
              </w:rPr>
              <w:t>that no matter the AF is trusted or not, “</w:t>
            </w:r>
            <w:r>
              <w:t>anyUeInd</w:t>
            </w:r>
            <w:r>
              <w:rPr>
                <w:lang w:eastAsia="zh-CN"/>
              </w:rPr>
              <w:t>” attribute is not applicable, and it conflicts with NOTE 2.</w:t>
            </w:r>
          </w:p>
          <w:p w:rsidR="005907DF" w:rsidRDefault="005907D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423E4" w:rsidRPr="00B423E4" w:rsidRDefault="00B423E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B423E4">
              <w:rPr>
                <w:sz w:val="18"/>
                <w:szCs w:val="18"/>
              </w:rPr>
              <w:t>NOTE 1:</w:t>
            </w:r>
            <w:r w:rsidRPr="00B423E4">
              <w:rPr>
                <w:noProof/>
                <w:sz w:val="18"/>
                <w:szCs w:val="18"/>
              </w:rPr>
              <w:tab/>
            </w:r>
            <w:r w:rsidRPr="00B423E4">
              <w:rPr>
                <w:sz w:val="18"/>
                <w:szCs w:val="18"/>
              </w:rPr>
              <w:t>For untrusted AF, only gpsis and exterGroupIds are applicable. For trusted AF, only supis and interGroupIds are applicable.</w:t>
            </w:r>
          </w:p>
          <w:p w:rsidR="00B423E4" w:rsidRDefault="00B42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</w:rPr>
              <w:t xml:space="preserve">emove </w:t>
            </w:r>
            <w:r w:rsidRPr="00B423E4">
              <w:t xml:space="preserve">NOTE 1 from the </w:t>
            </w:r>
            <w:r>
              <w:t xml:space="preserve">description of </w:t>
            </w:r>
            <w:r>
              <w:rPr>
                <w:lang w:eastAsia="zh-CN"/>
              </w:rPr>
              <w:t>“</w:t>
            </w:r>
            <w:r>
              <w:t>anyUeInd</w:t>
            </w:r>
            <w:r>
              <w:rPr>
                <w:lang w:eastAsia="zh-CN"/>
              </w:rPr>
              <w:t>” attribute</w:t>
            </w:r>
            <w:r w:rsidR="00092725">
              <w:rPr>
                <w:lang w:eastAsia="zh-CN"/>
              </w:rPr>
              <w:t xml:space="preserve"> in </w:t>
            </w:r>
            <w:r w:rsidR="00092725">
              <w:rPr>
                <w:noProof/>
              </w:rPr>
              <w:t>Table </w:t>
            </w:r>
            <w:r w:rsidR="00092725">
              <w:t>5.6.2.5-1</w:t>
            </w:r>
            <w:r>
              <w:rPr>
                <w:lang w:eastAsia="zh-CN"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EE1610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</w:t>
            </w:r>
            <w:r>
              <w:rPr>
                <w:lang w:eastAsia="zh-CN"/>
              </w:rPr>
              <w:t>applicable</w:t>
            </w:r>
            <w:r w:rsidR="00B423E4">
              <w:rPr>
                <w:rFonts w:hint="eastAsia"/>
                <w:noProof/>
                <w:lang w:eastAsia="zh-CN"/>
              </w:rPr>
              <w:t xml:space="preserve"> </w:t>
            </w:r>
            <w:r w:rsidR="00B423E4">
              <w:rPr>
                <w:noProof/>
                <w:lang w:eastAsia="zh-CN"/>
              </w:rPr>
              <w:t>N</w:t>
            </w:r>
            <w:r w:rsidR="00B423E4">
              <w:rPr>
                <w:rFonts w:hint="eastAsia"/>
                <w:noProof/>
                <w:lang w:eastAsia="zh-CN"/>
              </w:rPr>
              <w:t>OTE will cause misunderstanding.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5.6.2.5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EE1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B423E4" w:rsidRDefault="00B423E4" w:rsidP="00B423E4">
      <w:pPr>
        <w:pStyle w:val="4"/>
      </w:pPr>
      <w:bookmarkStart w:id="2" w:name="_Toc34123810"/>
      <w:bookmarkStart w:id="3" w:name="_Toc36038554"/>
      <w:bookmarkStart w:id="4" w:name="_Toc36038642"/>
      <w:bookmarkStart w:id="5" w:name="_Toc36038833"/>
      <w:bookmarkStart w:id="6" w:name="_Toc44680774"/>
      <w:bookmarkStart w:id="7" w:name="_Toc45133686"/>
      <w:bookmarkStart w:id="8" w:name="_Toc45133777"/>
      <w:bookmarkStart w:id="9" w:name="_Toc49417475"/>
      <w:bookmarkStart w:id="10" w:name="_Toc51762442"/>
      <w:bookmarkStart w:id="11" w:name="_Toc58837724"/>
      <w:bookmarkStart w:id="12" w:name="_Toc59017110"/>
      <w:r>
        <w:t>5.6.2.5</w:t>
      </w:r>
      <w:r>
        <w:tab/>
        <w:t>Type EventFilter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423E4" w:rsidRDefault="00B423E4" w:rsidP="00B423E4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2126DC" w:rsidTr="002126DC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26DC" w:rsidRDefault="002126DC" w:rsidP="003D0954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26DC" w:rsidRDefault="002126DC" w:rsidP="003D095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26DC" w:rsidRDefault="002126DC" w:rsidP="003D095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26DC" w:rsidRDefault="002126DC" w:rsidP="003D0954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26DC" w:rsidRDefault="002126DC" w:rsidP="003D0954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26DC" w:rsidRDefault="002126DC" w:rsidP="003D0954">
            <w:pPr>
              <w:pStyle w:val="TAH"/>
            </w:pPr>
            <w:r>
              <w:t>Applicability</w:t>
            </w:r>
          </w:p>
          <w:p w:rsidR="002126DC" w:rsidRDefault="002126DC" w:rsidP="003D0954">
            <w:pPr>
              <w:pStyle w:val="TAH"/>
            </w:pPr>
            <w:r>
              <w:t>(NOTE 4)</w:t>
            </w:r>
          </w:p>
        </w:tc>
      </w:tr>
      <w:tr w:rsidR="002126DC" w:rsidTr="002126DC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3D0954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3D09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3D095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3D0954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3D0954">
            <w:pPr>
              <w:pStyle w:val="TAL"/>
            </w:pPr>
            <w:r>
              <w:t>Each element represents external UE identifier.</w:t>
            </w:r>
          </w:p>
          <w:p w:rsidR="002126DC" w:rsidRDefault="002126DC" w:rsidP="003D09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3D0954">
            <w:pPr>
              <w:pStyle w:val="TAL"/>
            </w:pPr>
          </w:p>
        </w:tc>
      </w:tr>
      <w:tr w:rsidR="002126DC" w:rsidTr="002126DC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SUPI identifying a UE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</w:pPr>
          </w:p>
        </w:tc>
      </w:tr>
      <w:tr w:rsidR="002126DC" w:rsidTr="002126DC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exterGroupIds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</w:pPr>
            <w:r>
              <w:t>Each element represents a group of UEs identified by an External Group Identifier.</w:t>
            </w:r>
          </w:p>
          <w:p w:rsidR="002126DC" w:rsidRDefault="002126DC" w:rsidP="002126DC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</w:pPr>
          </w:p>
        </w:tc>
      </w:tr>
      <w:tr w:rsidR="002126DC" w:rsidTr="002126DC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interGroupIds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group of UEs identified by an Internal Group Identifier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</w:pPr>
          </w:p>
        </w:tc>
      </w:tr>
      <w:tr w:rsidR="002126DC" w:rsidTr="002126DC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t>anyUeInd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AfEvent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 or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>".</w:t>
            </w:r>
          </w:p>
          <w:p w:rsidR="002126DC" w:rsidRDefault="002126DC" w:rsidP="00212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del w:id="13" w:author="zte" w:date="2021-01-11T15:29:00Z">
              <w:r w:rsidDel="002126DC">
                <w:rPr>
                  <w:rFonts w:cs="Arial"/>
                  <w:szCs w:val="18"/>
                </w:rPr>
                <w:delText xml:space="preserve">NOTE 1, </w:delText>
              </w:r>
            </w:del>
            <w:r>
              <w:rPr>
                <w:rFonts w:cs="Arial"/>
                <w:szCs w:val="18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</w:pPr>
            <w:r>
              <w:t>ServiceExperience</w:t>
            </w:r>
          </w:p>
          <w:p w:rsidR="002126DC" w:rsidRDefault="002126DC" w:rsidP="002126DC">
            <w:pPr>
              <w:pStyle w:val="TAL"/>
            </w:pPr>
            <w:r>
              <w:t>Exceptions</w:t>
            </w:r>
          </w:p>
        </w:tc>
      </w:tr>
      <w:tr w:rsidR="002126DC" w:rsidTr="002126DC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</w:pPr>
            <w:r>
              <w:t>appIds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array(ApplicationId)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EventFilter data </w:t>
            </w:r>
            <w:r>
              <w:t>applies to any application (i.e. all applications)</w:t>
            </w:r>
          </w:p>
          <w:p w:rsidR="002126DC" w:rsidRDefault="002126DC" w:rsidP="002126D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rFonts w:cs="Arial"/>
                <w:szCs w:val="18"/>
              </w:rPr>
            </w:pPr>
          </w:p>
        </w:tc>
      </w:tr>
      <w:tr w:rsidR="002126DC" w:rsidTr="002126DC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</w:pPr>
            <w:r>
              <w:t>locArea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  <w:r>
              <w:rPr>
                <w:lang w:eastAsia="zh-CN"/>
              </w:rPr>
              <w:t xml:space="preserve"> (NOTE</w:t>
            </w:r>
            <w:r>
              <w:rPr>
                <w:lang w:val="en-US" w:eastAsia="zh-CN"/>
              </w:rPr>
              <w:t> 5</w:t>
            </w:r>
            <w:r>
              <w:rPr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L"/>
            </w:pPr>
          </w:p>
        </w:tc>
      </w:tr>
      <w:tr w:rsidR="002126DC" w:rsidTr="002126DC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DC" w:rsidRDefault="002126DC" w:rsidP="002126DC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>For untrusted AF, only gpsis and exterGroupIds are applicable. For trusted AF, only supis and interGroupIds are applicable.</w:t>
            </w:r>
          </w:p>
          <w:p w:rsidR="002126DC" w:rsidRDefault="002126DC" w:rsidP="002126DC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:rsidR="002126DC" w:rsidRDefault="002126DC" w:rsidP="002126DC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UE_MOBILITY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", the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appIds" attribute, if present, shall include only one element. </w:t>
            </w:r>
          </w:p>
          <w:p w:rsidR="002126DC" w:rsidRDefault="002126DC" w:rsidP="002126DC">
            <w:pPr>
              <w:pStyle w:val="TAN"/>
            </w:pPr>
            <w:r>
              <w:t>NOTE 4:</w:t>
            </w:r>
            <w:r>
              <w:tab/>
              <w:t xml:space="preserve">Properties marked with a feature as defined in clause 5.8 are applicable as described in clause 6.6 of </w:t>
            </w:r>
            <w:r>
              <w:rPr>
                <w:noProof/>
              </w:rPr>
              <w:t>3GPP </w:t>
            </w:r>
            <w:r>
              <w:t xml:space="preserve">TS 29.500 [5]. If no features are indicated, the related property applies for all the features. </w:t>
            </w:r>
          </w:p>
          <w:p w:rsidR="002126DC" w:rsidRDefault="002126DC" w:rsidP="002126DC">
            <w:pPr>
              <w:pStyle w:val="TAN"/>
            </w:pPr>
            <w:r>
              <w:t>NOTE 5:</w:t>
            </w:r>
            <w:r>
              <w:rPr>
                <w:noProof/>
              </w:rPr>
              <w:tab/>
              <w:t>T</w:t>
            </w:r>
            <w:r>
              <w:t>he NetworkAreaInfo data within the LocationArea5G data is only applicable for trusted AF. In addition, for event "SERVICE_EXPERIENCE", only the "tais" attribute within the NetworkAreaInfo data is applicable for the trusted AF.</w:t>
            </w:r>
          </w:p>
        </w:tc>
      </w:tr>
    </w:tbl>
    <w:p w:rsidR="00AA2D01" w:rsidRPr="002126DC" w:rsidRDefault="00AA2D01">
      <w:pPr>
        <w:rPr>
          <w:noProof/>
          <w:lang w:val="es-ES"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1F3" w:rsidRDefault="006721F3">
      <w:r>
        <w:separator/>
      </w:r>
    </w:p>
  </w:endnote>
  <w:endnote w:type="continuationSeparator" w:id="0">
    <w:p w:rsidR="006721F3" w:rsidRDefault="0067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1F3" w:rsidRDefault="006721F3">
      <w:r>
        <w:separator/>
      </w:r>
    </w:p>
  </w:footnote>
  <w:footnote w:type="continuationSeparator" w:id="0">
    <w:p w:rsidR="006721F3" w:rsidRDefault="00672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1E259D"/>
    <w:rsid w:val="00204082"/>
    <w:rsid w:val="002126DC"/>
    <w:rsid w:val="00360768"/>
    <w:rsid w:val="00462F59"/>
    <w:rsid w:val="005427B7"/>
    <w:rsid w:val="005907DF"/>
    <w:rsid w:val="006721F3"/>
    <w:rsid w:val="007B117A"/>
    <w:rsid w:val="008C3F56"/>
    <w:rsid w:val="00971B10"/>
    <w:rsid w:val="00AA2D01"/>
    <w:rsid w:val="00B423E4"/>
    <w:rsid w:val="00B53B44"/>
    <w:rsid w:val="00D44271"/>
    <w:rsid w:val="00EE1610"/>
    <w:rsid w:val="00F9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65382-38FE-419D-8913-3E8913347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19</cp:revision>
  <cp:lastPrinted>1899-12-31T23:00:00Z</cp:lastPrinted>
  <dcterms:created xsi:type="dcterms:W3CDTF">2020-02-03T08:32:00Z</dcterms:created>
  <dcterms:modified xsi:type="dcterms:W3CDTF">2021-01-18T08:18:00Z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